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429" w:rsidRPr="007D75FA" w:rsidRDefault="0083146A" w:rsidP="003764EA">
      <w:pPr>
        <w:jc w:val="right"/>
        <w:rPr>
          <w:rFonts w:hAnsi="Century"/>
          <w:kern w:val="0"/>
        </w:rPr>
      </w:pPr>
      <w:r>
        <w:rPr>
          <w:rFonts w:hAnsi="Century" w:hint="eastAsia"/>
          <w:kern w:val="0"/>
        </w:rPr>
        <w:t>３０</w:t>
      </w:r>
      <w:r w:rsidR="009A47E0">
        <w:rPr>
          <w:rFonts w:hAnsi="Century" w:hint="eastAsia"/>
          <w:kern w:val="0"/>
        </w:rPr>
        <w:t>道協議会第</w:t>
      </w:r>
      <w:r>
        <w:rPr>
          <w:rFonts w:hAnsi="Century" w:hint="eastAsia"/>
          <w:kern w:val="0"/>
        </w:rPr>
        <w:t>４０</w:t>
      </w:r>
      <w:r w:rsidR="00155429" w:rsidRPr="007D75FA">
        <w:rPr>
          <w:rFonts w:hAnsi="Century" w:hint="eastAsia"/>
          <w:kern w:val="0"/>
        </w:rPr>
        <w:t>号</w:t>
      </w:r>
    </w:p>
    <w:p w:rsidR="00155429" w:rsidRPr="007D75FA" w:rsidRDefault="00155429" w:rsidP="003764EA">
      <w:pPr>
        <w:jc w:val="right"/>
        <w:rPr>
          <w:kern w:val="0"/>
        </w:rPr>
      </w:pPr>
      <w:r w:rsidRPr="007D75FA">
        <w:rPr>
          <w:rFonts w:hint="eastAsia"/>
          <w:kern w:val="0"/>
        </w:rPr>
        <w:t>平成</w:t>
      </w:r>
      <w:r w:rsidR="0083146A">
        <w:rPr>
          <w:rFonts w:hint="eastAsia"/>
          <w:kern w:val="0"/>
        </w:rPr>
        <w:t>３１</w:t>
      </w:r>
      <w:r w:rsidRPr="007D75FA">
        <w:rPr>
          <w:rFonts w:hint="eastAsia"/>
          <w:kern w:val="0"/>
        </w:rPr>
        <w:t>年</w:t>
      </w:r>
      <w:r w:rsidR="00357804">
        <w:rPr>
          <w:rFonts w:hint="eastAsia"/>
          <w:kern w:val="0"/>
        </w:rPr>
        <w:t>１</w:t>
      </w:r>
      <w:r w:rsidR="0058056D">
        <w:rPr>
          <w:rFonts w:hint="eastAsia"/>
          <w:kern w:val="0"/>
        </w:rPr>
        <w:t>月</w:t>
      </w:r>
      <w:r w:rsidR="0083146A">
        <w:rPr>
          <w:rFonts w:hint="eastAsia"/>
          <w:kern w:val="0"/>
        </w:rPr>
        <w:t>１７</w:t>
      </w:r>
      <w:r w:rsidR="0058056D">
        <w:rPr>
          <w:rFonts w:hint="eastAsia"/>
          <w:kern w:val="0"/>
        </w:rPr>
        <w:t>日</w:t>
      </w:r>
    </w:p>
    <w:p w:rsidR="00155429" w:rsidRPr="007D75FA" w:rsidRDefault="00155429" w:rsidP="00155429">
      <w:pPr>
        <w:rPr>
          <w:rFonts w:hAnsi="Century"/>
          <w:kern w:val="0"/>
        </w:rPr>
      </w:pPr>
    </w:p>
    <w:p w:rsidR="00280409" w:rsidRDefault="00280409" w:rsidP="003764EA">
      <w:pPr>
        <w:jc w:val="left"/>
        <w:rPr>
          <w:rFonts w:hAnsi="Century"/>
          <w:kern w:val="0"/>
        </w:rPr>
      </w:pPr>
      <w:r>
        <w:rPr>
          <w:rFonts w:hAnsi="Century" w:hint="eastAsia"/>
          <w:kern w:val="0"/>
        </w:rPr>
        <w:t>北海道</w:t>
      </w:r>
      <w:r w:rsidR="00357804">
        <w:rPr>
          <w:rFonts w:hAnsi="Century" w:hint="eastAsia"/>
          <w:kern w:val="0"/>
        </w:rPr>
        <w:t>日本型直接支払推進</w:t>
      </w:r>
      <w:r>
        <w:rPr>
          <w:rFonts w:hAnsi="Century" w:hint="eastAsia"/>
          <w:kern w:val="0"/>
        </w:rPr>
        <w:t>協議会</w:t>
      </w:r>
    </w:p>
    <w:p w:rsidR="00155429" w:rsidRPr="007D75FA" w:rsidRDefault="00280409" w:rsidP="00B121F9">
      <w:pPr>
        <w:jc w:val="left"/>
        <w:rPr>
          <w:rFonts w:hAnsi="Century"/>
          <w:kern w:val="0"/>
        </w:rPr>
      </w:pPr>
      <w:r>
        <w:rPr>
          <w:rFonts w:hAnsi="Century" w:hint="eastAsia"/>
          <w:kern w:val="0"/>
        </w:rPr>
        <w:t xml:space="preserve">　会員</w:t>
      </w:r>
      <w:r w:rsidR="00D955E4">
        <w:rPr>
          <w:rFonts w:hAnsi="Century" w:hint="eastAsia"/>
          <w:kern w:val="0"/>
        </w:rPr>
        <w:t>市町村長</w:t>
      </w:r>
      <w:r>
        <w:rPr>
          <w:rFonts w:hAnsi="Century" w:hint="eastAsia"/>
          <w:kern w:val="0"/>
        </w:rPr>
        <w:t xml:space="preserve">　　</w:t>
      </w:r>
      <w:r w:rsidR="002654C4">
        <w:rPr>
          <w:rFonts w:hAnsi="Century" w:hint="eastAsia"/>
          <w:kern w:val="0"/>
        </w:rPr>
        <w:t>殿</w:t>
      </w:r>
    </w:p>
    <w:p w:rsidR="00155429" w:rsidRPr="007D75FA" w:rsidRDefault="00155429" w:rsidP="003764EA">
      <w:pPr>
        <w:jc w:val="right"/>
        <w:rPr>
          <w:rFonts w:hAnsi="Century"/>
          <w:kern w:val="0"/>
        </w:rPr>
      </w:pPr>
      <w:r w:rsidRPr="007D75FA">
        <w:rPr>
          <w:rFonts w:hAnsi="Century" w:hint="eastAsia"/>
          <w:kern w:val="0"/>
        </w:rPr>
        <w:t xml:space="preserve">　　　　　　　　　　　　　　</w:t>
      </w:r>
      <w:r w:rsidR="006767E2" w:rsidRPr="007D75FA">
        <w:rPr>
          <w:rFonts w:hAnsi="Century" w:hint="eastAsia"/>
          <w:kern w:val="0"/>
        </w:rPr>
        <w:t xml:space="preserve">　　</w:t>
      </w:r>
      <w:r w:rsidRPr="007D75FA">
        <w:rPr>
          <w:rFonts w:hAnsi="Century" w:hint="eastAsia"/>
          <w:kern w:val="0"/>
        </w:rPr>
        <w:t xml:space="preserve">　　北海道</w:t>
      </w:r>
      <w:r w:rsidR="00357804">
        <w:rPr>
          <w:rFonts w:hAnsi="Century" w:hint="eastAsia"/>
          <w:kern w:val="0"/>
        </w:rPr>
        <w:t>日本型直接支払推進</w:t>
      </w:r>
      <w:r w:rsidRPr="007D75FA">
        <w:rPr>
          <w:rFonts w:hAnsi="Century" w:hint="eastAsia"/>
          <w:kern w:val="0"/>
        </w:rPr>
        <w:t>協議会</w:t>
      </w:r>
    </w:p>
    <w:p w:rsidR="00155429" w:rsidRPr="007D75FA" w:rsidRDefault="00155429" w:rsidP="003764EA">
      <w:pPr>
        <w:wordWrap w:val="0"/>
        <w:jc w:val="right"/>
        <w:rPr>
          <w:rFonts w:hAnsi="Century"/>
          <w:kern w:val="0"/>
        </w:rPr>
      </w:pPr>
      <w:r w:rsidRPr="007D75FA">
        <w:rPr>
          <w:rFonts w:hAnsi="Century" w:hint="eastAsia"/>
          <w:kern w:val="0"/>
        </w:rPr>
        <w:t xml:space="preserve">　　　　　　　　　　　　　　　　</w:t>
      </w:r>
      <w:r w:rsidR="006767E2" w:rsidRPr="007D75FA">
        <w:rPr>
          <w:rFonts w:hAnsi="Century" w:hint="eastAsia"/>
          <w:kern w:val="0"/>
        </w:rPr>
        <w:t xml:space="preserve">　　　　</w:t>
      </w:r>
      <w:r w:rsidRPr="007D75FA">
        <w:rPr>
          <w:rFonts w:hAnsi="Century" w:hint="eastAsia"/>
          <w:kern w:val="0"/>
        </w:rPr>
        <w:t xml:space="preserve">　　　会　長　</w:t>
      </w:r>
      <w:r w:rsidR="004C3E3C">
        <w:rPr>
          <w:rFonts w:hAnsi="Century" w:hint="eastAsia"/>
          <w:kern w:val="0"/>
        </w:rPr>
        <w:t xml:space="preserve">　</w:t>
      </w:r>
      <w:r w:rsidR="0083146A">
        <w:rPr>
          <w:rFonts w:hAnsi="Century" w:hint="eastAsia"/>
          <w:kern w:val="0"/>
        </w:rPr>
        <w:t>尾　田</w:t>
      </w:r>
      <w:r w:rsidR="00EA7B12">
        <w:rPr>
          <w:rFonts w:hAnsi="Century" w:hint="eastAsia"/>
          <w:kern w:val="0"/>
        </w:rPr>
        <w:t xml:space="preserve">　</w:t>
      </w:r>
      <w:r w:rsidR="00807E25">
        <w:rPr>
          <w:rFonts w:hAnsi="Century" w:hint="eastAsia"/>
          <w:kern w:val="0"/>
        </w:rPr>
        <w:t xml:space="preserve">　</w:t>
      </w:r>
      <w:r w:rsidR="0083146A">
        <w:rPr>
          <w:rFonts w:hAnsi="Century" w:hint="eastAsia"/>
          <w:kern w:val="0"/>
        </w:rPr>
        <w:t>則　幸</w:t>
      </w:r>
      <w:r w:rsidR="004C3E3C">
        <w:rPr>
          <w:rFonts w:hAnsi="Century" w:hint="eastAsia"/>
          <w:kern w:val="0"/>
        </w:rPr>
        <w:t xml:space="preserve">　</w:t>
      </w:r>
    </w:p>
    <w:p w:rsidR="007D75FA" w:rsidRPr="0083146A" w:rsidRDefault="007D75FA" w:rsidP="00155429">
      <w:pPr>
        <w:rPr>
          <w:rFonts w:hAnsi="Century"/>
          <w:kern w:val="0"/>
        </w:rPr>
      </w:pPr>
    </w:p>
    <w:p w:rsidR="002A5A6A" w:rsidRPr="00943CC7" w:rsidRDefault="00A80C93" w:rsidP="002A5A6A">
      <w:pPr>
        <w:ind w:leftChars="500" w:left="1147"/>
        <w:jc w:val="left"/>
        <w:rPr>
          <w:rFonts w:asciiTheme="majorEastAsia" w:eastAsiaTheme="majorEastAsia" w:hAnsiTheme="majorEastAsia"/>
          <w:kern w:val="0"/>
          <w:sz w:val="28"/>
          <w:szCs w:val="28"/>
        </w:rPr>
      </w:pPr>
      <w:r w:rsidRPr="00943CC7">
        <w:rPr>
          <w:rFonts w:asciiTheme="majorEastAsia" w:eastAsiaTheme="majorEastAsia" w:hAnsiTheme="majorEastAsia" w:hint="eastAsia"/>
          <w:kern w:val="0"/>
          <w:sz w:val="28"/>
          <w:szCs w:val="28"/>
        </w:rPr>
        <w:t>多面的機能</w:t>
      </w:r>
      <w:r w:rsidR="00B378B0" w:rsidRPr="00943CC7">
        <w:rPr>
          <w:rFonts w:asciiTheme="majorEastAsia" w:eastAsiaTheme="majorEastAsia" w:hAnsiTheme="majorEastAsia" w:hint="eastAsia"/>
          <w:kern w:val="0"/>
          <w:sz w:val="28"/>
          <w:szCs w:val="28"/>
        </w:rPr>
        <w:t>支払交付金（</w:t>
      </w:r>
      <w:r w:rsidRPr="00943CC7">
        <w:rPr>
          <w:rFonts w:asciiTheme="majorEastAsia" w:eastAsiaTheme="majorEastAsia" w:hAnsiTheme="majorEastAsia" w:hint="eastAsia"/>
          <w:kern w:val="0"/>
          <w:sz w:val="28"/>
          <w:szCs w:val="28"/>
        </w:rPr>
        <w:t>施設の長寿命化のための活動</w:t>
      </w:r>
      <w:r w:rsidR="00B378B0" w:rsidRPr="00943CC7">
        <w:rPr>
          <w:rFonts w:asciiTheme="majorEastAsia" w:eastAsiaTheme="majorEastAsia" w:hAnsiTheme="majorEastAsia" w:hint="eastAsia"/>
          <w:kern w:val="0"/>
          <w:sz w:val="28"/>
          <w:szCs w:val="28"/>
        </w:rPr>
        <w:t>）</w:t>
      </w:r>
    </w:p>
    <w:p w:rsidR="002A5A6A" w:rsidRPr="00943CC7" w:rsidRDefault="002A5A6A" w:rsidP="002A5A6A">
      <w:pPr>
        <w:ind w:leftChars="500" w:left="1147"/>
        <w:jc w:val="left"/>
        <w:rPr>
          <w:rFonts w:asciiTheme="majorEastAsia" w:eastAsiaTheme="majorEastAsia" w:hAnsiTheme="majorEastAsia"/>
          <w:kern w:val="0"/>
          <w:sz w:val="28"/>
          <w:szCs w:val="28"/>
        </w:rPr>
      </w:pPr>
      <w:r w:rsidRPr="00943CC7">
        <w:rPr>
          <w:rFonts w:asciiTheme="majorEastAsia" w:eastAsiaTheme="majorEastAsia" w:hAnsiTheme="majorEastAsia" w:hint="eastAsia"/>
          <w:kern w:val="0"/>
          <w:sz w:val="28"/>
          <w:szCs w:val="28"/>
        </w:rPr>
        <w:t>に係る換算労務単価の設定について</w:t>
      </w:r>
    </w:p>
    <w:p w:rsidR="00155429" w:rsidRDefault="00155429" w:rsidP="00155429">
      <w:pPr>
        <w:rPr>
          <w:rFonts w:hAnsi="Century"/>
          <w:kern w:val="0"/>
        </w:rPr>
      </w:pPr>
    </w:p>
    <w:p w:rsidR="00A80C93" w:rsidRDefault="00A80C93" w:rsidP="00155429">
      <w:r>
        <w:rPr>
          <w:rFonts w:hint="eastAsia"/>
        </w:rPr>
        <w:t xml:space="preserve">　本協議会の推進運営につきましては、日頃より特段のご高配を賜り厚くお礼申し上げます。</w:t>
      </w:r>
    </w:p>
    <w:p w:rsidR="00280409" w:rsidRDefault="002654C4" w:rsidP="00155429">
      <w:r>
        <w:rPr>
          <w:rFonts w:hint="eastAsia"/>
        </w:rPr>
        <w:t xml:space="preserve">　</w:t>
      </w:r>
      <w:r w:rsidR="00A80C93">
        <w:rPr>
          <w:rFonts w:hint="eastAsia"/>
        </w:rPr>
        <w:t>標記換算労務単価を</w:t>
      </w:r>
      <w:r w:rsidR="00AF6A53" w:rsidRPr="00B96C9C">
        <w:rPr>
          <w:rFonts w:hint="eastAsia"/>
        </w:rPr>
        <w:t>下記のとおり定めましたので、</w:t>
      </w:r>
      <w:r w:rsidR="006558E1">
        <w:rPr>
          <w:rFonts w:hint="eastAsia"/>
        </w:rPr>
        <w:t>施設の長寿命化のための活動</w:t>
      </w:r>
      <w:r w:rsidR="00A80C93">
        <w:rPr>
          <w:rFonts w:hint="eastAsia"/>
        </w:rPr>
        <w:t>を</w:t>
      </w:r>
      <w:r w:rsidR="00DF7692">
        <w:rPr>
          <w:rFonts w:hint="eastAsia"/>
        </w:rPr>
        <w:t>実施している</w:t>
      </w:r>
      <w:r w:rsidR="00280409">
        <w:rPr>
          <w:rFonts w:hint="eastAsia"/>
        </w:rPr>
        <w:t>活動組織等への周知</w:t>
      </w:r>
      <w:r w:rsidR="00B121F9">
        <w:rPr>
          <w:rFonts w:hint="eastAsia"/>
        </w:rPr>
        <w:t>・指導</w:t>
      </w:r>
      <w:r w:rsidR="00AF6A53">
        <w:rPr>
          <w:rFonts w:hint="eastAsia"/>
        </w:rPr>
        <w:t>を</w:t>
      </w:r>
      <w:r w:rsidR="00280409">
        <w:rPr>
          <w:rFonts w:hint="eastAsia"/>
        </w:rPr>
        <w:t>お願いいたします。</w:t>
      </w:r>
    </w:p>
    <w:p w:rsidR="00016C7F" w:rsidRPr="00A80C93" w:rsidRDefault="00016C7F" w:rsidP="00155429"/>
    <w:p w:rsidR="005A6F07" w:rsidRDefault="005A6F07" w:rsidP="005A6F07">
      <w:pPr>
        <w:jc w:val="center"/>
        <w:rPr>
          <w:rFonts w:hAnsi="Century"/>
          <w:kern w:val="0"/>
        </w:rPr>
      </w:pPr>
      <w:r>
        <w:rPr>
          <w:rFonts w:hAnsi="Century" w:hint="eastAsia"/>
          <w:kern w:val="0"/>
        </w:rPr>
        <w:t>記</w:t>
      </w:r>
    </w:p>
    <w:p w:rsidR="00DF7692" w:rsidRPr="00943CC7" w:rsidRDefault="005F1DA6" w:rsidP="00943CC7">
      <w:pPr>
        <w:ind w:firstLineChars="50" w:firstLine="115"/>
        <w:rPr>
          <w:rFonts w:asciiTheme="majorEastAsia" w:eastAsiaTheme="majorEastAsia" w:hAnsiTheme="majorEastAsia"/>
          <w:kern w:val="0"/>
        </w:rPr>
      </w:pPr>
      <w:r w:rsidRPr="00943CC7">
        <w:rPr>
          <w:rFonts w:asciiTheme="majorEastAsia" w:eastAsiaTheme="majorEastAsia" w:hAnsiTheme="majorEastAsia" w:hint="eastAsia"/>
          <w:kern w:val="0"/>
        </w:rPr>
        <w:t xml:space="preserve">○　</w:t>
      </w:r>
      <w:r w:rsidR="00DF7692" w:rsidRPr="00943CC7">
        <w:rPr>
          <w:rFonts w:asciiTheme="majorEastAsia" w:eastAsiaTheme="majorEastAsia" w:hAnsiTheme="majorEastAsia" w:hint="eastAsia"/>
          <w:kern w:val="0"/>
        </w:rPr>
        <w:t>換算労務単価</w:t>
      </w:r>
      <w:r w:rsidR="002A5A6A" w:rsidRPr="00943CC7">
        <w:rPr>
          <w:rFonts w:asciiTheme="majorEastAsia" w:eastAsiaTheme="majorEastAsia" w:hAnsiTheme="majorEastAsia" w:hint="eastAsia"/>
          <w:kern w:val="0"/>
        </w:rPr>
        <w:t xml:space="preserve">　</w:t>
      </w:r>
      <w:r w:rsidRPr="00943CC7">
        <w:rPr>
          <w:rFonts w:asciiTheme="majorEastAsia" w:eastAsiaTheme="majorEastAsia" w:hAnsiTheme="majorEastAsia" w:hint="eastAsia"/>
          <w:kern w:val="0"/>
        </w:rPr>
        <w:t xml:space="preserve">　</w:t>
      </w:r>
      <w:r w:rsidR="00DF7692" w:rsidRPr="00943CC7">
        <w:rPr>
          <w:rFonts w:asciiTheme="majorEastAsia" w:eastAsiaTheme="majorEastAsia" w:hAnsiTheme="majorEastAsia" w:hint="eastAsia"/>
          <w:kern w:val="0"/>
        </w:rPr>
        <w:t>１</w:t>
      </w:r>
      <w:r w:rsidR="0083146A">
        <w:rPr>
          <w:rFonts w:asciiTheme="majorEastAsia" w:eastAsiaTheme="majorEastAsia" w:hAnsiTheme="majorEastAsia" w:hint="eastAsia"/>
          <w:kern w:val="0"/>
        </w:rPr>
        <w:t>６</w:t>
      </w:r>
      <w:r w:rsidR="00EA7B12">
        <w:rPr>
          <w:rFonts w:asciiTheme="majorEastAsia" w:eastAsiaTheme="majorEastAsia" w:hAnsiTheme="majorEastAsia" w:hint="eastAsia"/>
          <w:kern w:val="0"/>
        </w:rPr>
        <w:t>，</w:t>
      </w:r>
      <w:r w:rsidR="0083146A">
        <w:rPr>
          <w:rFonts w:asciiTheme="majorEastAsia" w:eastAsiaTheme="majorEastAsia" w:hAnsiTheme="majorEastAsia" w:hint="eastAsia"/>
          <w:kern w:val="0"/>
        </w:rPr>
        <w:t>３</w:t>
      </w:r>
      <w:r w:rsidR="00EA7B12">
        <w:rPr>
          <w:rFonts w:asciiTheme="majorEastAsia" w:eastAsiaTheme="majorEastAsia" w:hAnsiTheme="majorEastAsia" w:hint="eastAsia"/>
          <w:kern w:val="0"/>
        </w:rPr>
        <w:t>００</w:t>
      </w:r>
      <w:r w:rsidR="00DF7692" w:rsidRPr="00943CC7">
        <w:rPr>
          <w:rFonts w:asciiTheme="majorEastAsia" w:eastAsiaTheme="majorEastAsia" w:hAnsiTheme="majorEastAsia" w:hint="eastAsia"/>
          <w:kern w:val="0"/>
        </w:rPr>
        <w:t>円／８時間</w:t>
      </w:r>
    </w:p>
    <w:p w:rsidR="009D163D" w:rsidRPr="006F73BB" w:rsidRDefault="00AF6A53" w:rsidP="00943CC7">
      <w:pPr>
        <w:ind w:leftChars="200" w:left="668" w:hangingChars="100" w:hanging="209"/>
        <w:rPr>
          <w:rFonts w:hAnsi="Century"/>
          <w:kern w:val="0"/>
        </w:rPr>
      </w:pPr>
      <w:r w:rsidRPr="00807E25">
        <w:rPr>
          <w:rFonts w:hAnsi="Century" w:hint="eastAsia"/>
          <w:kern w:val="0"/>
          <w:sz w:val="22"/>
          <w:szCs w:val="22"/>
        </w:rPr>
        <w:t>（</w:t>
      </w:r>
      <w:r w:rsidR="007764A8">
        <w:rPr>
          <w:rFonts w:hAnsi="Century" w:hint="eastAsia"/>
          <w:kern w:val="0"/>
          <w:sz w:val="22"/>
          <w:szCs w:val="22"/>
        </w:rPr>
        <w:t>別添「</w:t>
      </w:r>
      <w:r w:rsidR="004C6322" w:rsidRPr="00807E25">
        <w:rPr>
          <w:rFonts w:hAnsi="Century" w:hint="eastAsia"/>
          <w:kern w:val="0"/>
          <w:sz w:val="22"/>
          <w:szCs w:val="22"/>
        </w:rPr>
        <w:t>平成</w:t>
      </w:r>
      <w:r w:rsidR="0083146A">
        <w:rPr>
          <w:rFonts w:hAnsi="Century" w:hint="eastAsia"/>
          <w:kern w:val="0"/>
          <w:sz w:val="22"/>
          <w:szCs w:val="22"/>
        </w:rPr>
        <w:t>30</w:t>
      </w:r>
      <w:r w:rsidR="004C6322" w:rsidRPr="00807E25">
        <w:rPr>
          <w:rFonts w:hAnsi="Century" w:hint="eastAsia"/>
          <w:kern w:val="0"/>
          <w:sz w:val="22"/>
          <w:szCs w:val="22"/>
        </w:rPr>
        <w:t>年</w:t>
      </w:r>
      <w:r w:rsidR="00EA7B12">
        <w:rPr>
          <w:rFonts w:hAnsi="Century" w:hint="eastAsia"/>
          <w:kern w:val="0"/>
          <w:sz w:val="22"/>
          <w:szCs w:val="22"/>
        </w:rPr>
        <w:t>3</w:t>
      </w:r>
      <w:r w:rsidR="00A80C93" w:rsidRPr="00807E25">
        <w:rPr>
          <w:rFonts w:hAnsi="Century" w:hint="eastAsia"/>
          <w:kern w:val="0"/>
          <w:sz w:val="22"/>
          <w:szCs w:val="22"/>
        </w:rPr>
        <w:t>月から適用する</w:t>
      </w:r>
      <w:r w:rsidR="004C6322" w:rsidRPr="00807E25">
        <w:rPr>
          <w:rFonts w:hAnsi="Century" w:hint="eastAsia"/>
          <w:kern w:val="0"/>
          <w:sz w:val="22"/>
          <w:szCs w:val="22"/>
        </w:rPr>
        <w:t>公共工事設計労務単価（国土交通省）</w:t>
      </w:r>
      <w:r w:rsidR="007764A8">
        <w:rPr>
          <w:rFonts w:hAnsi="Century" w:hint="eastAsia"/>
          <w:kern w:val="0"/>
          <w:sz w:val="22"/>
          <w:szCs w:val="22"/>
        </w:rPr>
        <w:t>」</w:t>
      </w:r>
      <w:r w:rsidR="004C6322" w:rsidRPr="00807E25">
        <w:rPr>
          <w:rFonts w:hAnsi="Century" w:hint="eastAsia"/>
          <w:kern w:val="0"/>
          <w:sz w:val="22"/>
          <w:szCs w:val="22"/>
        </w:rPr>
        <w:t>の普通作業員を適用</w:t>
      </w:r>
      <w:r w:rsidRPr="00807E25">
        <w:rPr>
          <w:rFonts w:hAnsi="Century" w:hint="eastAsia"/>
          <w:kern w:val="0"/>
          <w:sz w:val="22"/>
          <w:szCs w:val="22"/>
        </w:rPr>
        <w:t>）</w:t>
      </w:r>
    </w:p>
    <w:p w:rsidR="00A54FF8" w:rsidRDefault="004A1C3D" w:rsidP="003506B8">
      <w:pPr>
        <w:rPr>
          <w:rFonts w:hAnsi="Century"/>
          <w:kern w:val="0"/>
        </w:rPr>
      </w:pPr>
      <w:r>
        <w:rPr>
          <w:rFonts w:hAnsi="Century"/>
          <w:noProof/>
          <w:kern w:val="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196216</wp:posOffset>
                </wp:positionV>
                <wp:extent cx="5972175" cy="2457450"/>
                <wp:effectExtent l="0" t="0" r="28575" b="19050"/>
                <wp:wrapNone/>
                <wp:docPr id="2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175" cy="2457450"/>
                        </a:xfrm>
                        <a:prstGeom prst="bracketPair">
                          <a:avLst>
                            <a:gd name="adj" fmla="val 735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D9796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1" o:spid="_x0000_s1026" type="#_x0000_t185" style="position:absolute;left:0;text-align:left;margin-left:7.5pt;margin-top:15.45pt;width:470.25pt;height:193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" adj="1589">
                <v:textbox inset="5.85pt,.7pt,5.85pt,.7pt"/>
              </v:shape>
            </w:pict>
          </mc:Fallback>
        </mc:AlternateContent>
      </w:r>
    </w:p>
    <w:p w:rsidR="004C6322" w:rsidRPr="00943CC7" w:rsidRDefault="006F73BB" w:rsidP="00000E31">
      <w:pPr>
        <w:ind w:firstLineChars="200" w:firstLine="459"/>
        <w:rPr>
          <w:rFonts w:asciiTheme="majorEastAsia" w:eastAsiaTheme="majorEastAsia" w:hAnsiTheme="majorEastAsia"/>
          <w:kern w:val="0"/>
        </w:rPr>
      </w:pPr>
      <w:r w:rsidRPr="00943CC7">
        <w:rPr>
          <w:rFonts w:asciiTheme="majorEastAsia" w:eastAsiaTheme="majorEastAsia" w:hAnsiTheme="majorEastAsia" w:hint="eastAsia"/>
          <w:kern w:val="0"/>
        </w:rPr>
        <w:t>■</w:t>
      </w:r>
      <w:r w:rsidR="00AF6A53" w:rsidRPr="00943CC7">
        <w:rPr>
          <w:rFonts w:asciiTheme="majorEastAsia" w:eastAsiaTheme="majorEastAsia" w:hAnsiTheme="majorEastAsia" w:hint="eastAsia"/>
          <w:kern w:val="0"/>
        </w:rPr>
        <w:t xml:space="preserve">　換算労務単価について</w:t>
      </w:r>
    </w:p>
    <w:p w:rsidR="00AF6A53" w:rsidRPr="0002408E" w:rsidRDefault="00A80C93" w:rsidP="007764A8">
      <w:pPr>
        <w:spacing w:line="320" w:lineRule="exact"/>
        <w:ind w:leftChars="200" w:left="459" w:firstLineChars="100" w:firstLine="209"/>
        <w:rPr>
          <w:sz w:val="22"/>
          <w:szCs w:val="22"/>
        </w:rPr>
      </w:pPr>
      <w:r w:rsidRPr="007764A8">
        <w:rPr>
          <w:rFonts w:hint="eastAsia"/>
          <w:sz w:val="22"/>
          <w:szCs w:val="22"/>
        </w:rPr>
        <w:t>多面的機能支払交付金</w:t>
      </w:r>
      <w:r w:rsidR="00AF6A53" w:rsidRPr="007764A8">
        <w:rPr>
          <w:rFonts w:hint="eastAsia"/>
          <w:sz w:val="22"/>
          <w:szCs w:val="22"/>
        </w:rPr>
        <w:t>（</w:t>
      </w:r>
      <w:r w:rsidRPr="007764A8">
        <w:rPr>
          <w:rFonts w:hint="eastAsia"/>
          <w:sz w:val="22"/>
          <w:szCs w:val="22"/>
        </w:rPr>
        <w:t>施設の長寿命化のための活動</w:t>
      </w:r>
      <w:r w:rsidR="00AF6A53" w:rsidRPr="007764A8">
        <w:rPr>
          <w:rFonts w:hint="eastAsia"/>
          <w:sz w:val="22"/>
          <w:szCs w:val="22"/>
        </w:rPr>
        <w:t>）の実施に際しては、北海道が策定した</w:t>
      </w:r>
      <w:r w:rsidR="006558E1" w:rsidRPr="007764A8">
        <w:rPr>
          <w:rFonts w:hint="eastAsia"/>
          <w:sz w:val="22"/>
          <w:szCs w:val="22"/>
        </w:rPr>
        <w:t>「</w:t>
      </w:r>
      <w:r w:rsidRPr="007764A8">
        <w:rPr>
          <w:rFonts w:hint="eastAsia"/>
          <w:sz w:val="22"/>
          <w:szCs w:val="22"/>
        </w:rPr>
        <w:t>多面的機能</w:t>
      </w:r>
      <w:r w:rsidR="006558E1" w:rsidRPr="007764A8">
        <w:rPr>
          <w:rFonts w:hint="eastAsia"/>
          <w:sz w:val="22"/>
          <w:szCs w:val="22"/>
        </w:rPr>
        <w:t>支払の実施</w:t>
      </w:r>
      <w:r w:rsidR="00AF6A53" w:rsidRPr="007764A8">
        <w:rPr>
          <w:rFonts w:hint="eastAsia"/>
          <w:sz w:val="22"/>
          <w:szCs w:val="22"/>
        </w:rPr>
        <w:t>に関する</w:t>
      </w:r>
      <w:r w:rsidR="006558E1" w:rsidRPr="007764A8">
        <w:rPr>
          <w:rFonts w:hint="eastAsia"/>
          <w:sz w:val="22"/>
          <w:szCs w:val="22"/>
        </w:rPr>
        <w:t>基</w:t>
      </w:r>
      <w:r w:rsidR="006558E1" w:rsidRPr="0002408E">
        <w:rPr>
          <w:rFonts w:hint="eastAsia"/>
          <w:sz w:val="22"/>
          <w:szCs w:val="22"/>
        </w:rPr>
        <w:t>本</w:t>
      </w:r>
      <w:r w:rsidR="00AF6A53" w:rsidRPr="0002408E">
        <w:rPr>
          <w:rFonts w:hint="eastAsia"/>
          <w:sz w:val="22"/>
          <w:szCs w:val="22"/>
        </w:rPr>
        <w:t>方針（平成</w:t>
      </w:r>
      <w:r w:rsidRPr="0002408E">
        <w:rPr>
          <w:rFonts w:hint="eastAsia"/>
          <w:sz w:val="22"/>
          <w:szCs w:val="22"/>
        </w:rPr>
        <w:t>2</w:t>
      </w:r>
      <w:r w:rsidR="007E35C6">
        <w:rPr>
          <w:rFonts w:hint="eastAsia"/>
          <w:sz w:val="22"/>
          <w:szCs w:val="22"/>
        </w:rPr>
        <w:t>9</w:t>
      </w:r>
      <w:r w:rsidR="00357804" w:rsidRPr="0002408E">
        <w:rPr>
          <w:rFonts w:hint="eastAsia"/>
          <w:sz w:val="22"/>
          <w:szCs w:val="22"/>
        </w:rPr>
        <w:t>年４</w:t>
      </w:r>
      <w:r w:rsidRPr="0002408E">
        <w:rPr>
          <w:rFonts w:hint="eastAsia"/>
          <w:sz w:val="22"/>
          <w:szCs w:val="22"/>
        </w:rPr>
        <w:t>月</w:t>
      </w:r>
      <w:r w:rsidR="007E35C6">
        <w:rPr>
          <w:rFonts w:hint="eastAsia"/>
          <w:sz w:val="22"/>
          <w:szCs w:val="22"/>
        </w:rPr>
        <w:t>13</w:t>
      </w:r>
      <w:r w:rsidRPr="0002408E">
        <w:rPr>
          <w:rFonts w:hint="eastAsia"/>
          <w:sz w:val="22"/>
          <w:szCs w:val="22"/>
        </w:rPr>
        <w:t>日付け</w:t>
      </w:r>
      <w:r w:rsidR="00AF6A53" w:rsidRPr="0002408E">
        <w:rPr>
          <w:rFonts w:hint="eastAsia"/>
          <w:sz w:val="22"/>
          <w:szCs w:val="22"/>
        </w:rPr>
        <w:t>農設第</w:t>
      </w:r>
      <w:r w:rsidR="007E35C6">
        <w:rPr>
          <w:rFonts w:hint="eastAsia"/>
          <w:sz w:val="22"/>
          <w:szCs w:val="22"/>
        </w:rPr>
        <w:t>25</w:t>
      </w:r>
      <w:r w:rsidR="00AF6A53" w:rsidRPr="0002408E">
        <w:rPr>
          <w:rFonts w:hint="eastAsia"/>
          <w:sz w:val="22"/>
          <w:szCs w:val="22"/>
        </w:rPr>
        <w:t>号</w:t>
      </w:r>
      <w:r w:rsidRPr="0002408E">
        <w:rPr>
          <w:rFonts w:hint="eastAsia"/>
          <w:sz w:val="22"/>
          <w:szCs w:val="22"/>
        </w:rPr>
        <w:t>北海道</w:t>
      </w:r>
      <w:r w:rsidR="00AF6A53" w:rsidRPr="0002408E">
        <w:rPr>
          <w:rFonts w:hint="eastAsia"/>
          <w:sz w:val="22"/>
          <w:szCs w:val="22"/>
        </w:rPr>
        <w:t>農政部長通知）</w:t>
      </w:r>
      <w:r w:rsidR="007F1940" w:rsidRPr="0002408E">
        <w:rPr>
          <w:rFonts w:hint="eastAsia"/>
          <w:sz w:val="22"/>
          <w:szCs w:val="22"/>
        </w:rPr>
        <w:t>」</w:t>
      </w:r>
      <w:r w:rsidR="00D955E4" w:rsidRPr="0002408E">
        <w:rPr>
          <w:rFonts w:hint="eastAsia"/>
          <w:sz w:val="22"/>
          <w:szCs w:val="22"/>
        </w:rPr>
        <w:t>４</w:t>
      </w:r>
      <w:r w:rsidR="00AF6A53" w:rsidRPr="0002408E">
        <w:rPr>
          <w:rFonts w:hint="eastAsia"/>
          <w:sz w:val="22"/>
          <w:szCs w:val="22"/>
        </w:rPr>
        <w:t>の</w:t>
      </w:r>
      <w:r w:rsidR="00615F0A" w:rsidRPr="0002408E">
        <w:rPr>
          <w:rFonts w:hint="eastAsia"/>
          <w:sz w:val="22"/>
          <w:szCs w:val="22"/>
        </w:rPr>
        <w:t>（</w:t>
      </w:r>
      <w:r w:rsidR="00D955E4" w:rsidRPr="0002408E">
        <w:rPr>
          <w:rFonts w:hint="eastAsia"/>
          <w:sz w:val="22"/>
          <w:szCs w:val="22"/>
        </w:rPr>
        <w:t>２</w:t>
      </w:r>
      <w:r w:rsidR="00615F0A" w:rsidRPr="0002408E">
        <w:rPr>
          <w:rFonts w:hint="eastAsia"/>
          <w:sz w:val="22"/>
          <w:szCs w:val="22"/>
        </w:rPr>
        <w:t>）の</w:t>
      </w:r>
      <w:r w:rsidR="00085FEF" w:rsidRPr="0002408E">
        <w:rPr>
          <w:rFonts w:hint="eastAsia"/>
          <w:sz w:val="22"/>
          <w:szCs w:val="22"/>
        </w:rPr>
        <w:t>②の</w:t>
      </w:r>
      <w:r w:rsidR="00615F0A" w:rsidRPr="0002408E">
        <w:rPr>
          <w:rFonts w:hint="eastAsia"/>
          <w:sz w:val="22"/>
          <w:szCs w:val="22"/>
        </w:rPr>
        <w:t>ウ</w:t>
      </w:r>
      <w:r w:rsidR="00AF6A53" w:rsidRPr="0002408E">
        <w:rPr>
          <w:rFonts w:hint="eastAsia"/>
          <w:sz w:val="22"/>
          <w:szCs w:val="22"/>
        </w:rPr>
        <w:t>において、活動組織の負担が活動経費の３分の１以上になることとされております。</w:t>
      </w:r>
    </w:p>
    <w:p w:rsidR="00AF6A53" w:rsidRDefault="00D955E4" w:rsidP="007764A8">
      <w:pPr>
        <w:spacing w:line="320" w:lineRule="exact"/>
        <w:ind w:leftChars="200" w:left="459" w:firstLineChars="100" w:firstLine="209"/>
        <w:rPr>
          <w:sz w:val="22"/>
          <w:szCs w:val="22"/>
        </w:rPr>
      </w:pPr>
      <w:r w:rsidRPr="007764A8">
        <w:rPr>
          <w:rFonts w:hint="eastAsia"/>
          <w:sz w:val="22"/>
          <w:szCs w:val="22"/>
        </w:rPr>
        <w:t>この、活動組織の負担については、金銭による負担のほか、労務提供した時間に道協議会が示す</w:t>
      </w:r>
      <w:r w:rsidR="004A1C3D" w:rsidRPr="007764A8">
        <w:rPr>
          <w:rFonts w:hint="eastAsia"/>
          <w:sz w:val="22"/>
          <w:szCs w:val="22"/>
        </w:rPr>
        <w:t>換算労務</w:t>
      </w:r>
      <w:r w:rsidRPr="007764A8">
        <w:rPr>
          <w:rFonts w:hint="eastAsia"/>
          <w:sz w:val="22"/>
          <w:szCs w:val="22"/>
        </w:rPr>
        <w:t>単価を乗じて換算労務費を算出する方法があります。</w:t>
      </w:r>
    </w:p>
    <w:p w:rsidR="00943CC7" w:rsidRDefault="00943CC7" w:rsidP="007764A8">
      <w:pPr>
        <w:spacing w:line="320" w:lineRule="exact"/>
        <w:ind w:leftChars="200" w:left="459" w:firstLineChars="100" w:firstLine="209"/>
        <w:rPr>
          <w:sz w:val="22"/>
          <w:szCs w:val="22"/>
        </w:rPr>
      </w:pPr>
    </w:p>
    <w:p w:rsidR="007764A8" w:rsidRPr="00943CC7" w:rsidRDefault="007764A8" w:rsidP="007764A8">
      <w:pPr>
        <w:spacing w:line="320" w:lineRule="exact"/>
        <w:rPr>
          <w:rFonts w:asciiTheme="majorEastAsia" w:eastAsiaTheme="majorEastAsia" w:hAnsiTheme="majorEastAsia"/>
        </w:rPr>
      </w:pPr>
      <w:r w:rsidRPr="00943CC7">
        <w:rPr>
          <w:rFonts w:asciiTheme="majorEastAsia" w:eastAsiaTheme="majorEastAsia" w:hAnsiTheme="majorEastAsia" w:hint="eastAsia"/>
        </w:rPr>
        <w:t xml:space="preserve">　　■　精算額のチェック</w:t>
      </w:r>
      <w:r w:rsidR="00EA7B12">
        <w:rPr>
          <w:rFonts w:asciiTheme="majorEastAsia" w:eastAsiaTheme="majorEastAsia" w:hAnsiTheme="majorEastAsia" w:hint="eastAsia"/>
        </w:rPr>
        <w:t>及び報告</w:t>
      </w:r>
    </w:p>
    <w:p w:rsidR="00D955E4" w:rsidRPr="007764A8" w:rsidRDefault="00B121F9" w:rsidP="007764A8">
      <w:pPr>
        <w:spacing w:line="320" w:lineRule="exact"/>
        <w:ind w:leftChars="200" w:left="459" w:firstLineChars="100" w:firstLine="209"/>
        <w:rPr>
          <w:rFonts w:hAnsi="Century"/>
          <w:kern w:val="0"/>
          <w:sz w:val="22"/>
          <w:szCs w:val="22"/>
        </w:rPr>
      </w:pPr>
      <w:r>
        <w:rPr>
          <w:rFonts w:hint="eastAsia"/>
          <w:sz w:val="22"/>
          <w:szCs w:val="22"/>
        </w:rPr>
        <w:t>活動組織の負担が活動経費の３分の１以上になっていることは、別添「精算額のチェック表」に基づき確認し、書面を実施状況報告書に添付のうえ報告します。</w:t>
      </w:r>
    </w:p>
    <w:p w:rsidR="002654C4" w:rsidRPr="003506B8" w:rsidRDefault="004A1C3D" w:rsidP="00016C7F">
      <w:pPr>
        <w:ind w:leftChars="200" w:left="668" w:hangingChars="100" w:hanging="209"/>
        <w:rPr>
          <w:rFonts w:hAnsi="Century"/>
          <w:dstrike/>
          <w:kern w:val="0"/>
        </w:rPr>
      </w:pPr>
      <w:bookmarkStart w:id="0" w:name="_GoBack"/>
      <w:bookmarkEnd w:id="0"/>
      <w:r>
        <w:rPr>
          <w:dstrike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591185</wp:posOffset>
                </wp:positionV>
                <wp:extent cx="3143250" cy="912495"/>
                <wp:effectExtent l="9525" t="8255" r="9525" b="12700"/>
                <wp:wrapNone/>
                <wp:docPr id="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912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58E1" w:rsidRPr="00280409" w:rsidRDefault="006558E1" w:rsidP="00280409">
                            <w:pPr>
                              <w:spacing w:line="320" w:lineRule="exact"/>
                              <w:rPr>
                                <w:spacing w:val="-10"/>
                                <w:sz w:val="20"/>
                                <w:szCs w:val="20"/>
                              </w:rPr>
                            </w:pPr>
                            <w:r w:rsidRPr="00280409">
                              <w:rPr>
                                <w:rFonts w:hint="eastAsia"/>
                                <w:spacing w:val="-10"/>
                                <w:sz w:val="20"/>
                                <w:szCs w:val="20"/>
                              </w:rPr>
                              <w:t>北海道</w:t>
                            </w:r>
                            <w:r w:rsidR="00357804">
                              <w:rPr>
                                <w:rFonts w:hint="eastAsia"/>
                                <w:spacing w:val="-10"/>
                                <w:sz w:val="20"/>
                                <w:szCs w:val="20"/>
                              </w:rPr>
                              <w:t>日本型直接支払推進</w:t>
                            </w:r>
                            <w:r w:rsidRPr="00280409">
                              <w:rPr>
                                <w:rFonts w:hint="eastAsia"/>
                                <w:spacing w:val="-10"/>
                                <w:sz w:val="20"/>
                                <w:szCs w:val="20"/>
                              </w:rPr>
                              <w:t>協議会</w:t>
                            </w:r>
                          </w:p>
                          <w:p w:rsidR="006558E1" w:rsidRPr="00280409" w:rsidRDefault="006558E1" w:rsidP="00280409">
                            <w:pPr>
                              <w:spacing w:line="320" w:lineRule="exact"/>
                              <w:ind w:firstLineChars="100" w:firstLine="169"/>
                              <w:rPr>
                                <w:spacing w:val="-10"/>
                                <w:sz w:val="20"/>
                                <w:szCs w:val="20"/>
                              </w:rPr>
                            </w:pPr>
                            <w:r w:rsidRPr="00280409">
                              <w:rPr>
                                <w:rFonts w:hint="eastAsia"/>
                                <w:spacing w:val="-10"/>
                                <w:sz w:val="20"/>
                                <w:szCs w:val="20"/>
                              </w:rPr>
                              <w:t xml:space="preserve">事務局：水土里ネット北海道　</w:t>
                            </w:r>
                          </w:p>
                          <w:p w:rsidR="006558E1" w:rsidRPr="00280409" w:rsidRDefault="00807E25" w:rsidP="00280409">
                            <w:pPr>
                              <w:spacing w:line="320" w:lineRule="exact"/>
                              <w:ind w:firstLineChars="501" w:firstLine="849"/>
                              <w:rPr>
                                <w:spacing w:val="-1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pacing w:val="-10"/>
                                <w:sz w:val="20"/>
                                <w:szCs w:val="20"/>
                              </w:rPr>
                              <w:t>技術部地域支援</w:t>
                            </w:r>
                            <w:r>
                              <w:rPr>
                                <w:spacing w:val="-10"/>
                                <w:sz w:val="20"/>
                                <w:szCs w:val="20"/>
                              </w:rPr>
                              <w:t>課</w:t>
                            </w:r>
                            <w:r w:rsidR="00A80C93">
                              <w:rPr>
                                <w:rFonts w:hint="eastAsia"/>
                                <w:spacing w:val="-10"/>
                                <w:sz w:val="20"/>
                                <w:szCs w:val="20"/>
                              </w:rPr>
                              <w:t>（</w:t>
                            </w:r>
                            <w:r w:rsidR="0083146A" w:rsidRPr="000039A7">
                              <w:rPr>
                                <w:b/>
                                <w:spacing w:val="-10"/>
                                <w:sz w:val="20"/>
                                <w:szCs w:val="20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鷲見</w:t>
                            </w:r>
                            <w:r w:rsidR="000039A7">
                              <w:rPr>
                                <w:rFonts w:hint="eastAsia"/>
                                <w:b/>
                                <w:spacing w:val="-10"/>
                                <w:sz w:val="20"/>
                                <w:szCs w:val="20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、</w:t>
                            </w:r>
                            <w:r w:rsidR="000039A7" w:rsidRPr="00280409">
                              <w:rPr>
                                <w:rFonts w:hint="eastAsia"/>
                                <w:spacing w:val="-10"/>
                                <w:sz w:val="20"/>
                                <w:szCs w:val="20"/>
                              </w:rPr>
                              <w:t>田村</w:t>
                            </w:r>
                            <w:r w:rsidR="006558E1" w:rsidRPr="00280409">
                              <w:rPr>
                                <w:rFonts w:hint="eastAsia"/>
                                <w:spacing w:val="-10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:rsidR="006558E1" w:rsidRPr="00280409" w:rsidRDefault="006558E1" w:rsidP="00280409">
                            <w:pPr>
                              <w:spacing w:line="320" w:lineRule="exact"/>
                              <w:ind w:firstLineChars="500" w:firstLine="847"/>
                              <w:rPr>
                                <w:spacing w:val="-10"/>
                              </w:rPr>
                            </w:pPr>
                            <w:r w:rsidRPr="00280409">
                              <w:rPr>
                                <w:rFonts w:hint="eastAsia"/>
                                <w:spacing w:val="-10"/>
                                <w:sz w:val="20"/>
                                <w:szCs w:val="20"/>
                              </w:rPr>
                              <w:t>TEL 011-</w:t>
                            </w:r>
                            <w:r w:rsidR="00807E25">
                              <w:rPr>
                                <w:spacing w:val="-10"/>
                                <w:sz w:val="20"/>
                                <w:szCs w:val="20"/>
                              </w:rPr>
                              <w:t>206-6209</w:t>
                            </w:r>
                            <w:r w:rsidRPr="00280409">
                              <w:rPr>
                                <w:rFonts w:hint="eastAsia"/>
                                <w:spacing w:val="-10"/>
                                <w:sz w:val="20"/>
                                <w:szCs w:val="20"/>
                              </w:rPr>
                              <w:t xml:space="preserve">　FAX 011-200-5352</w:t>
                            </w:r>
                          </w:p>
                        </w:txbxContent>
                      </wps:txbx>
                      <wps:bodyPr rot="0" vert="horz" wrap="square" lIns="74295" tIns="45000" rIns="74295" bIns="4500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left:0;text-align:left;margin-left:207pt;margin-top:46.55pt;width:247.5pt;height:71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">
                <v:textbox style="mso-fit-shape-to-text:t" inset="5.85pt,1.25mm,5.85pt,1.25mm">
                  <w:txbxContent>
                    <w:p w:rsidR="006558E1" w:rsidRPr="00280409" w:rsidRDefault="006558E1" w:rsidP="00280409">
                      <w:pPr>
                        <w:spacing w:line="320" w:lineRule="exact"/>
                        <w:rPr>
                          <w:spacing w:val="-10"/>
                          <w:sz w:val="20"/>
                          <w:szCs w:val="20"/>
                        </w:rPr>
                      </w:pPr>
                      <w:r w:rsidRPr="00280409">
                        <w:rPr>
                          <w:rFonts w:hint="eastAsia"/>
                          <w:spacing w:val="-10"/>
                          <w:sz w:val="20"/>
                          <w:szCs w:val="20"/>
                        </w:rPr>
                        <w:t>北海道</w:t>
                      </w:r>
                      <w:r w:rsidR="00357804">
                        <w:rPr>
                          <w:rFonts w:hint="eastAsia"/>
                          <w:spacing w:val="-10"/>
                          <w:sz w:val="20"/>
                          <w:szCs w:val="20"/>
                        </w:rPr>
                        <w:t>日本型直接支払推進</w:t>
                      </w:r>
                      <w:r w:rsidRPr="00280409">
                        <w:rPr>
                          <w:rFonts w:hint="eastAsia"/>
                          <w:spacing w:val="-10"/>
                          <w:sz w:val="20"/>
                          <w:szCs w:val="20"/>
                        </w:rPr>
                        <w:t>協議会</w:t>
                      </w:r>
                    </w:p>
                    <w:p w:rsidR="006558E1" w:rsidRPr="00280409" w:rsidRDefault="006558E1" w:rsidP="00280409">
                      <w:pPr>
                        <w:spacing w:line="320" w:lineRule="exact"/>
                        <w:ind w:firstLineChars="100" w:firstLine="169"/>
                        <w:rPr>
                          <w:spacing w:val="-10"/>
                          <w:sz w:val="20"/>
                          <w:szCs w:val="20"/>
                        </w:rPr>
                      </w:pPr>
                      <w:r w:rsidRPr="00280409">
                        <w:rPr>
                          <w:rFonts w:hint="eastAsia"/>
                          <w:spacing w:val="-10"/>
                          <w:sz w:val="20"/>
                          <w:szCs w:val="20"/>
                        </w:rPr>
                        <w:t xml:space="preserve">事務局：水土里ネット北海道　</w:t>
                      </w:r>
                    </w:p>
                    <w:p w:rsidR="006558E1" w:rsidRPr="00280409" w:rsidRDefault="00807E25" w:rsidP="00280409">
                      <w:pPr>
                        <w:spacing w:line="320" w:lineRule="exact"/>
                        <w:ind w:firstLineChars="501" w:firstLine="849"/>
                        <w:rPr>
                          <w:spacing w:val="-1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pacing w:val="-10"/>
                          <w:sz w:val="20"/>
                          <w:szCs w:val="20"/>
                        </w:rPr>
                        <w:t>技術部地域支援</w:t>
                      </w:r>
                      <w:r>
                        <w:rPr>
                          <w:spacing w:val="-10"/>
                          <w:sz w:val="20"/>
                          <w:szCs w:val="20"/>
                        </w:rPr>
                        <w:t>課</w:t>
                      </w:r>
                      <w:r w:rsidR="00A80C93">
                        <w:rPr>
                          <w:rFonts w:hint="eastAsia"/>
                          <w:spacing w:val="-10"/>
                          <w:sz w:val="20"/>
                          <w:szCs w:val="20"/>
                        </w:rPr>
                        <w:t>（</w:t>
                      </w:r>
                      <w:r w:rsidR="0083146A" w:rsidRPr="000039A7">
                        <w:rPr>
                          <w:b/>
                          <w:spacing w:val="-10"/>
                          <w:sz w:val="20"/>
                          <w:szCs w:val="20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鷲見</w:t>
                      </w:r>
                      <w:r w:rsidR="000039A7">
                        <w:rPr>
                          <w:rFonts w:hint="eastAsia"/>
                          <w:b/>
                          <w:spacing w:val="-10"/>
                          <w:sz w:val="20"/>
                          <w:szCs w:val="20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、</w:t>
                      </w:r>
                      <w:r w:rsidR="000039A7" w:rsidRPr="00280409">
                        <w:rPr>
                          <w:rFonts w:hint="eastAsia"/>
                          <w:spacing w:val="-10"/>
                          <w:sz w:val="20"/>
                          <w:szCs w:val="20"/>
                        </w:rPr>
                        <w:t>田村</w:t>
                      </w:r>
                      <w:r w:rsidR="006558E1" w:rsidRPr="00280409">
                        <w:rPr>
                          <w:rFonts w:hint="eastAsia"/>
                          <w:spacing w:val="-10"/>
                          <w:sz w:val="20"/>
                          <w:szCs w:val="20"/>
                        </w:rPr>
                        <w:t>）</w:t>
                      </w:r>
                    </w:p>
                    <w:p w:rsidR="006558E1" w:rsidRPr="00280409" w:rsidRDefault="006558E1" w:rsidP="00280409">
                      <w:pPr>
                        <w:spacing w:line="320" w:lineRule="exact"/>
                        <w:ind w:firstLineChars="500" w:firstLine="847"/>
                        <w:rPr>
                          <w:spacing w:val="-10"/>
                        </w:rPr>
                      </w:pPr>
                      <w:r w:rsidRPr="00280409">
                        <w:rPr>
                          <w:rFonts w:hint="eastAsia"/>
                          <w:spacing w:val="-10"/>
                          <w:sz w:val="20"/>
                          <w:szCs w:val="20"/>
                        </w:rPr>
                        <w:t>TEL 011-</w:t>
                      </w:r>
                      <w:r w:rsidR="00807E25">
                        <w:rPr>
                          <w:spacing w:val="-10"/>
                          <w:sz w:val="20"/>
                          <w:szCs w:val="20"/>
                        </w:rPr>
                        <w:t>206-6209</w:t>
                      </w:r>
                      <w:r w:rsidRPr="00280409">
                        <w:rPr>
                          <w:rFonts w:hint="eastAsia"/>
                          <w:spacing w:val="-10"/>
                          <w:sz w:val="20"/>
                          <w:szCs w:val="20"/>
                        </w:rPr>
                        <w:t xml:space="preserve">　FAX 011-200-5352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654C4" w:rsidRPr="003506B8" w:rsidSect="00016C7F">
      <w:headerReference w:type="default" r:id="rId8"/>
      <w:footerReference w:type="default" r:id="rId9"/>
      <w:type w:val="continuous"/>
      <w:pgSz w:w="11906" w:h="16838"/>
      <w:pgMar w:top="1276" w:right="1274" w:bottom="1488" w:left="1560" w:header="720" w:footer="720" w:gutter="0"/>
      <w:pgNumType w:start="1"/>
      <w:cols w:space="720"/>
      <w:noEndnote/>
      <w:docGrid w:type="linesAndChars" w:linePitch="373" w:charSpace="-21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A6F" w:rsidRDefault="00BF7A6F">
      <w:r>
        <w:separator/>
      </w:r>
    </w:p>
  </w:endnote>
  <w:endnote w:type="continuationSeparator" w:id="0">
    <w:p w:rsidR="00BF7A6F" w:rsidRDefault="00BF7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8E1" w:rsidRDefault="006558E1">
    <w:pPr>
      <w:autoSpaceDE w:val="0"/>
      <w:autoSpaceDN w:val="0"/>
      <w:jc w:val="left"/>
      <w:rPr>
        <w:rFonts w:hAnsi="Centur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A6F" w:rsidRDefault="00BF7A6F">
      <w:r>
        <w:separator/>
      </w:r>
    </w:p>
  </w:footnote>
  <w:footnote w:type="continuationSeparator" w:id="0">
    <w:p w:rsidR="00BF7A6F" w:rsidRDefault="00BF7A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8E1" w:rsidRDefault="006558E1">
    <w:pPr>
      <w:autoSpaceDE w:val="0"/>
      <w:autoSpaceDN w:val="0"/>
      <w:jc w:val="left"/>
      <w:rPr>
        <w:rFonts w:hAnsi="Century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9F630C"/>
    <w:multiLevelType w:val="hybridMultilevel"/>
    <w:tmpl w:val="3C0C07C8"/>
    <w:lvl w:ilvl="0" w:tplc="E6305DEC">
      <w:numFmt w:val="bullet"/>
      <w:lvlText w:val="※"/>
      <w:lvlJc w:val="left"/>
      <w:pPr>
        <w:ind w:left="589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9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9"/>
  <w:drawingGridVerticalSpacing w:val="373"/>
  <w:displayHorizontalDrawingGridEvery w:val="0"/>
  <w:characterSpacingControl w:val="compressPunctuation"/>
  <w:hdrShapeDefaults>
    <o:shapedefaults v:ext="edit" spidmax="1024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429"/>
    <w:rsid w:val="00000E31"/>
    <w:rsid w:val="000039A7"/>
    <w:rsid w:val="00016C7F"/>
    <w:rsid w:val="0002408E"/>
    <w:rsid w:val="000461DF"/>
    <w:rsid w:val="0006756D"/>
    <w:rsid w:val="000733E7"/>
    <w:rsid w:val="00085FEF"/>
    <w:rsid w:val="000E4275"/>
    <w:rsid w:val="001461F4"/>
    <w:rsid w:val="001552E6"/>
    <w:rsid w:val="00155429"/>
    <w:rsid w:val="001669B1"/>
    <w:rsid w:val="001713FC"/>
    <w:rsid w:val="001B3645"/>
    <w:rsid w:val="001B6BBA"/>
    <w:rsid w:val="001B70E1"/>
    <w:rsid w:val="001C6DDE"/>
    <w:rsid w:val="001D1E8D"/>
    <w:rsid w:val="001F2C1B"/>
    <w:rsid w:val="002654C4"/>
    <w:rsid w:val="00280409"/>
    <w:rsid w:val="00285472"/>
    <w:rsid w:val="002A00C9"/>
    <w:rsid w:val="002A5A6A"/>
    <w:rsid w:val="002D04AE"/>
    <w:rsid w:val="002E6761"/>
    <w:rsid w:val="003022F9"/>
    <w:rsid w:val="003506B8"/>
    <w:rsid w:val="00357804"/>
    <w:rsid w:val="003764EA"/>
    <w:rsid w:val="003D4BBC"/>
    <w:rsid w:val="003F5095"/>
    <w:rsid w:val="00432B98"/>
    <w:rsid w:val="00437DAC"/>
    <w:rsid w:val="004436D0"/>
    <w:rsid w:val="00460BDC"/>
    <w:rsid w:val="004A1C3D"/>
    <w:rsid w:val="004C03C3"/>
    <w:rsid w:val="004C3E3C"/>
    <w:rsid w:val="004C6322"/>
    <w:rsid w:val="0050216E"/>
    <w:rsid w:val="0052748A"/>
    <w:rsid w:val="00550CE0"/>
    <w:rsid w:val="00570E88"/>
    <w:rsid w:val="0058056D"/>
    <w:rsid w:val="005A398C"/>
    <w:rsid w:val="005A6F07"/>
    <w:rsid w:val="005D0C45"/>
    <w:rsid w:val="005E5C60"/>
    <w:rsid w:val="005E7D9B"/>
    <w:rsid w:val="005F0888"/>
    <w:rsid w:val="005F1DA6"/>
    <w:rsid w:val="005F32FD"/>
    <w:rsid w:val="00603306"/>
    <w:rsid w:val="0060558B"/>
    <w:rsid w:val="00615F0A"/>
    <w:rsid w:val="00651F57"/>
    <w:rsid w:val="006558E1"/>
    <w:rsid w:val="00661067"/>
    <w:rsid w:val="006767E2"/>
    <w:rsid w:val="006B35CE"/>
    <w:rsid w:val="006B6184"/>
    <w:rsid w:val="006E5622"/>
    <w:rsid w:val="006F73BB"/>
    <w:rsid w:val="00702886"/>
    <w:rsid w:val="00741B68"/>
    <w:rsid w:val="00756544"/>
    <w:rsid w:val="0077126F"/>
    <w:rsid w:val="007735AA"/>
    <w:rsid w:val="007764A8"/>
    <w:rsid w:val="007831EB"/>
    <w:rsid w:val="00787495"/>
    <w:rsid w:val="007D75FA"/>
    <w:rsid w:val="007E35C6"/>
    <w:rsid w:val="007F1940"/>
    <w:rsid w:val="007F4043"/>
    <w:rsid w:val="00807E25"/>
    <w:rsid w:val="00825173"/>
    <w:rsid w:val="0083146A"/>
    <w:rsid w:val="0083787D"/>
    <w:rsid w:val="00846A09"/>
    <w:rsid w:val="008C32F7"/>
    <w:rsid w:val="008E6A67"/>
    <w:rsid w:val="00943CC7"/>
    <w:rsid w:val="00980D2A"/>
    <w:rsid w:val="009A47E0"/>
    <w:rsid w:val="009C425D"/>
    <w:rsid w:val="009C44C2"/>
    <w:rsid w:val="009D163D"/>
    <w:rsid w:val="009E1314"/>
    <w:rsid w:val="009E523B"/>
    <w:rsid w:val="00A064CE"/>
    <w:rsid w:val="00A1428D"/>
    <w:rsid w:val="00A1649B"/>
    <w:rsid w:val="00A22614"/>
    <w:rsid w:val="00A24FD6"/>
    <w:rsid w:val="00A3249D"/>
    <w:rsid w:val="00A54FF8"/>
    <w:rsid w:val="00A80C93"/>
    <w:rsid w:val="00AA171E"/>
    <w:rsid w:val="00AF5571"/>
    <w:rsid w:val="00AF6A53"/>
    <w:rsid w:val="00B121F9"/>
    <w:rsid w:val="00B24EF2"/>
    <w:rsid w:val="00B378B0"/>
    <w:rsid w:val="00B81CD1"/>
    <w:rsid w:val="00B96C9C"/>
    <w:rsid w:val="00BA6D76"/>
    <w:rsid w:val="00BF7A6F"/>
    <w:rsid w:val="00C04A84"/>
    <w:rsid w:val="00C17B57"/>
    <w:rsid w:val="00CD2517"/>
    <w:rsid w:val="00CD72AF"/>
    <w:rsid w:val="00CE602B"/>
    <w:rsid w:val="00D24D62"/>
    <w:rsid w:val="00D40466"/>
    <w:rsid w:val="00D7545F"/>
    <w:rsid w:val="00D955E4"/>
    <w:rsid w:val="00DE4F1D"/>
    <w:rsid w:val="00DF7692"/>
    <w:rsid w:val="00E01918"/>
    <w:rsid w:val="00E101E6"/>
    <w:rsid w:val="00E343C4"/>
    <w:rsid w:val="00E4448D"/>
    <w:rsid w:val="00E64093"/>
    <w:rsid w:val="00E7609E"/>
    <w:rsid w:val="00EA7B12"/>
    <w:rsid w:val="00EB32D6"/>
    <w:rsid w:val="00EC3702"/>
    <w:rsid w:val="00EC7196"/>
    <w:rsid w:val="00ED076C"/>
    <w:rsid w:val="00ED36ED"/>
    <w:rsid w:val="00F03FB8"/>
    <w:rsid w:val="00F11326"/>
    <w:rsid w:val="00F37FB7"/>
    <w:rsid w:val="00F674D2"/>
    <w:rsid w:val="00F74B22"/>
    <w:rsid w:val="00F7671F"/>
    <w:rsid w:val="00F8183C"/>
    <w:rsid w:val="00FD1CF7"/>
    <w:rsid w:val="00FE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docId w15:val="{D2767A8E-9171-4258-9CB4-EE403F6E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5FA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D04AE"/>
    <w:rPr>
      <w:color w:val="0000FF"/>
      <w:u w:val="single"/>
    </w:rPr>
  </w:style>
  <w:style w:type="paragraph" w:styleId="a4">
    <w:name w:val="Salutation"/>
    <w:basedOn w:val="a"/>
    <w:next w:val="a"/>
    <w:rsid w:val="007D75FA"/>
    <w:rPr>
      <w:rFonts w:hAnsi="Century"/>
      <w:kern w:val="0"/>
    </w:rPr>
  </w:style>
  <w:style w:type="paragraph" w:styleId="a5">
    <w:name w:val="Closing"/>
    <w:basedOn w:val="a"/>
    <w:rsid w:val="007D75FA"/>
    <w:pPr>
      <w:jc w:val="right"/>
    </w:pPr>
    <w:rPr>
      <w:rFonts w:hAnsi="Century"/>
      <w:kern w:val="0"/>
    </w:rPr>
  </w:style>
  <w:style w:type="table" w:styleId="a6">
    <w:name w:val="Table Grid"/>
    <w:basedOn w:val="a1"/>
    <w:rsid w:val="001B36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2654C4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3764E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3764EA"/>
    <w:rPr>
      <w:rFonts w:ascii="ＭＳ 明朝" w:hAnsi="ＭＳ 明朝"/>
      <w:kern w:val="2"/>
      <w:sz w:val="24"/>
      <w:szCs w:val="24"/>
    </w:rPr>
  </w:style>
  <w:style w:type="paragraph" w:styleId="aa">
    <w:name w:val="footer"/>
    <w:basedOn w:val="a"/>
    <w:link w:val="ab"/>
    <w:rsid w:val="003764E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3764EA"/>
    <w:rPr>
      <w:rFonts w:ascii="ＭＳ 明朝" w:hAnsi="ＭＳ 明朝"/>
      <w:kern w:val="2"/>
      <w:sz w:val="24"/>
      <w:szCs w:val="24"/>
    </w:rPr>
  </w:style>
  <w:style w:type="paragraph" w:styleId="ac">
    <w:name w:val="List Paragraph"/>
    <w:basedOn w:val="a"/>
    <w:uiPriority w:val="34"/>
    <w:qFormat/>
    <w:rsid w:val="006F73B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ED3EC-3731-499A-A8C9-2FCECEAAA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18道協議会第２号</vt:lpstr>
      <vt:lpstr>18道協議会第２号</vt:lpstr>
    </vt:vector>
  </TitlesOfParts>
  <Company>水土里ネット北海道</Company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18道協議会第２号</dc:title>
  <dc:creator>chiba</dc:creator>
  <cp:lastModifiedBy>鷲見 栄一</cp:lastModifiedBy>
  <cp:revision>6</cp:revision>
  <cp:lastPrinted>2011-09-02T07:10:00Z</cp:lastPrinted>
  <dcterms:created xsi:type="dcterms:W3CDTF">2016-11-29T08:11:00Z</dcterms:created>
  <dcterms:modified xsi:type="dcterms:W3CDTF">2019-01-16T07:48:00Z</dcterms:modified>
</cp:coreProperties>
</file>